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" w:eastAsia="zh-CN"/>
        </w:rPr>
        <w:t>林芝市生态环境局免予行政处罚清单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2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10"/>
          <w:szCs w:val="1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《西藏自治区生态环境行政处罚裁量基准适用规定》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免予处罚情形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有下列情形之一的，可以免予处罚：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（一）因突发故障等非主观故意因素导致污染防治设施不正常运行，及时报告并采取停、限产措施减少污染物排放，且日均值未超标的。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超标排放污染物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，常规污染物单因子超标倍数≤0.1倍，次日完成整改并达标排放的。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（三）建设项目未依法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备案环境影响登记表，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经责令改正后于5个工作日内按要求完成备案的。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（四）未设置或者未规范设置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危险废物识别标志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等危险废物管理不规范行为，首次发现，经现场检查指出后立即改正的；不规范贮存危险废物，数量小于0.1吨，经现场检查指出后立即改正，且未污染环境的。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未密闭易产生扬尘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的物料，或者未采取有效措施防治扬尘污染，首次发现，未造成明显环境污染后果，经责令限期改正后及时完成整改的。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（六）重点排污单位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环境信息未及时公开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或者公开内容不全，首次发现，按要求及时完成整改的（不含公开内容弄虚作假行为）。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（七）其他违法行为轻微并及时纠正，没有造成危害后果的。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-Bold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97BAD84"/>
    <w:rsid w:val="77ED5978"/>
    <w:rsid w:val="7FF5B032"/>
    <w:rsid w:val="9AFB7D98"/>
    <w:rsid w:val="E7F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ly</cp:lastModifiedBy>
  <dcterms:modified xsi:type="dcterms:W3CDTF">2024-04-12T10:00:49Z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